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临时存放间基础计算书</w:t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8391" w:type="dxa"/>
        <w:jc w:val="center"/>
      </w:tblPr>
      <w:tblGrid>
        <w:gridCol w:w="4195"/>
        <w:gridCol w:w="4195"/>
      </w:tblGrid>
      <w:tr>
        <w:trPr>
          <w:tblHeader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2023-07-30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pPr>
        <w:sectPr>
          <w:headerReference w:type="default" r:id="rId21"/>
          <w:footerReference w:type="default" r:id="rId31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1" w:space="1134"/>
          <w:titlePg/>
        </w:sectPr>
      </w:pP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21356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1.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" w:history="1">
            <w:r>
              <w:t>2.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2" w:history="2">
            <w:r>
              <w:t>3. 计算参数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3" w:history="3">
            <w:r>
              <w:t>1总信息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4" w:history="4">
            <w:r>
              <w:t>2荷载信息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5" w:history="5">
            <w:r>
              <w:t>3地基承载力参数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6" w:history="6">
            <w:r>
              <w:t>4承台自动布置参数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7" w:history="7">
            <w:r>
              <w:t>5沉降参数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8" w:history="8">
            <w:r>
              <w:t>6计算设计参数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9" w:history="9">
            <w:r>
              <w:t>4. 模型概况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0" w:history="10">
            <w:r>
              <w:t>5. 工况和组合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1" w:history="11">
            <w:r>
              <w:t>1. 工况信息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2" w:history="12">
            <w:r>
              <w:t>2. 构件内力基本组合信息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3" w:history="13">
            <w:r>
              <w:t>6. 材料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4" w:history="14">
            <w:r>
              <w:t>7. 结果简图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5" w:history="15">
            <w:r>
              <w:t>1. 模型基本简图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6" w:history="16">
            <w:r>
              <w:t>2. 板面荷载简图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7" w:history="17">
            <w:r>
              <w:t>3. 承载力计算结果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18" w:history="18">
            <w:r>
              <w:t>(1). 无震最大反力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19" w:history="19">
            <w:r>
              <w:t>(2). 有震最大反力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20" w:history="20">
            <w:r>
              <w:t>4. 配筋计算结果</w:t>
            </w:r>
            <w:r>
              <w:tab/>
            </w:r>
            <w:r>
              <w:fldChar w:fldCharType="begin"/>
            </w:r>
            <w:r>
              <w:instrText xml:space="preserve"> PAGEREF _Toc20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1" w:history="21">
            <w:r>
              <w:t>(1). 配筋简图-顶筋(主模型)</w:t>
            </w:r>
            <w:r>
              <w:tab/>
            </w:r>
            <w:r>
              <w:fldChar w:fldCharType="begin"/>
            </w:r>
            <w:r>
              <w:instrText xml:space="preserve"> PAGEREF _Toc21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2" w:history="22">
            <w:r>
              <w:t>(2). 配筋简图-底筋(主模型)</w:t>
            </w:r>
            <w:r>
              <w:tab/>
            </w:r>
            <w:r>
              <w:fldChar w:fldCharType="begin"/>
            </w:r>
            <w:r>
              <w:instrText xml:space="preserve"> PAGEREF _Toc22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1. 设计依据</w:t>
      </w:r>
      <w:bookmarkEnd w:id="0"/>
    </w:p>
    <w:tbl>
      <w:tblPr>
        <w:tblStyle w:val="sdTabBorderNoLine"/>
        <w:tblW w:w="9922" w:type="dxa"/>
        <w:jc w:val="left"/>
      </w:tblPr>
      <w:tblGrid>
        <w:gridCol w:w="9922"/>
      </w:tblGrid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1.《混凝土结构设计规范》(GB50010-2010)(2015年版)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2.《建筑地基基础设计规范》(GB50007-2011)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3.《建筑抗震设计规范》(GB50011-2010)(2016年版)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4.《建筑结构荷载规范》(GB50009-2012)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5.《人民防空地下室设计规范》(GB50038-2005)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6.《建筑桩基技术规范》(JGJ94-2008)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7.《建筑地基处理技术规范》(JGJ79-2012)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8.《高层建筑筏形与箱形基础技术规范》(JGJ6-2011)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9.《高压喷射扩大头锚杆技术规程》(JGJT282-2012)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10.《工程结构通用规范》(GB55001-2021)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11.《混凝土结构通用规范》(GB55008-2021)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12.《建筑与市政地基基础通用规范》(GB55003-2021)</w:t>
            </w:r>
          </w:p>
        </w:tc>
      </w:tr>
    </w:tbl>
    <w:p>
      <w:pPr>
        <w:jc w:val="left"/>
        <w:pStyle w:val="a7"/>
      </w:pPr>
      <w:bookmarkStart w:id="1" w:name="_Toc1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2. 计算软件信息</w:t>
      </w:r>
      <w:bookmarkEnd w:id="1"/>
    </w:p>
    <w:p>
      <w:pPr>
        <w:ind w:firstLineChars="200"/>
        <w:spacing w:beforeLines="283" w:afterLines="283" w:line="113"/>
        <w:jc w:val="left"/>
      </w:pPr>
      <w:pPr>
        <w:jc w:val="left"/>
      </w:pPr>
      <w:r>
        <w:rPr>
          <w:rFonts w:ascii="宋体" w:eastAsia="宋体" w:hint="eastAsia"/>
          <w:b w:val="0"/>
          <w:sz w:val="30"/>
          <w:szCs w:val="30"/>
          <w:color w:val="000000"/>
          <w:shd w:val="clear" w:color="auto" w:fill="ffffff"/>
        </w:rPr>
        <w:t xml:space="preserve">本工程计算软件为PKPM2021-V1.5.1 JCCAD</w:t>
      </w:r>
    </w:p>
    <w:p>
      <w:pPr>
        <w:jc w:val="left"/>
        <w:pStyle w:val="a7"/>
      </w:pPr>
      <w:bookmarkStart w:id="2" w:name="_Toc2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3. 计算参数</w:t>
      </w:r>
      <w:bookmarkEnd w:id="2"/>
    </w:p>
    <w:p>
      <w:pPr>
        <w:pStyle w:val="2"/>
      </w:pPr>
      <w:bookmarkStart w:id="3" w:name="_Toc3"/>
      <w:r>
        <w:rPr>
</w:rPr>
        <w:t xml:space="preserve">1总信息</w:t>
      </w:r>
      <w:bookmarkEnd w:id="3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国家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通用规范(2021版)</w:t>
            </w:r>
          </w:p>
        </w:tc>
      </w:tr>
    </w:tbl>
    <w:p>
      <w:pPr>
        <w:pStyle w:val="2"/>
      </w:pPr>
      <w:bookmarkStart w:id="4" w:name="_Toc4"/>
      <w:r>
        <w:rPr>
</w:rPr>
        <w:t xml:space="preserve">2荷载信息</w:t>
      </w:r>
      <w:bookmarkEnd w:id="4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乙级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无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pStyle w:val="2"/>
      </w:pPr>
      <w:bookmarkStart w:id="5" w:name="_Toc5"/>
      <w:r>
        <w:rPr>
</w:rPr>
        <w:t xml:space="preserve">3地基承载力参数</w:t>
      </w:r>
      <w:bookmarkEnd w:id="5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中华人民共和国国家标准 地基规范GB50007-2011 5.2.4 综合法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1.300</w:t>
            </w:r>
          </w:p>
        </w:tc>
      </w:tr>
    </w:tbl>
    <w:p>
      <w:pPr>
        <w:pStyle w:val="2"/>
      </w:pPr>
      <w:bookmarkStart w:id="6" w:name="_Toc6"/>
      <w:r>
        <w:rPr>
</w:rPr>
        <w:t xml:space="preserve">4承台自动布置参数</w:t>
      </w:r>
      <w:bookmarkEnd w:id="6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阶形现浇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不切角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等于竖向分布筋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7" w:name="_Toc7"/>
      <w:r>
        <w:rPr>
</w:rPr>
        <w:t xml:space="preserve">5沉降参数</w:t>
      </w:r>
      <w:bookmarkEnd w:id="7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明德林应力公式方法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完全柔性算法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总荷载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8" w:name="_Toc8"/>
      <w:r>
        <w:rPr>
</w:rPr>
        <w:t xml:space="preserve">6计算设计参数</w:t>
      </w:r>
      <w:bookmarkEnd w:id="8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Winkler模型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天然地基、常规桩基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铺砌法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基于构件沉降反推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桩基规范附录C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Mumps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最大值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</w:tbl>
    <w:p>
      <w:pPr>
        <w:jc w:val="left"/>
        <w:pStyle w:val="a7"/>
      </w:pPr>
      <w:bookmarkStart w:id="9" w:name="_Toc9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4. 模型概况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表4-1构件数目统计</w:t>
      </w:r>
    </w:p>
    <w:tbl>
      <w:tblPr>
        <w:tblStyle w:val="sdTabBorderHeadWide_OutlineWide_1"/>
        <w:tblW w:w="9922" w:type="dxa"/>
        <w:jc w:val="center"/>
      </w:tblPr>
      <w:tblGrid>
        <w:gridCol w:w="1134"/>
        <w:gridCol w:w="2268"/>
        <w:gridCol w:w="6520"/>
      </w:tblGrid>
      <w:tr>
        <w:trPr>
          <w:tblHeader/>
        </w:trPr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652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构件数目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</w:t>
            </w:r>
          </w:p>
        </w:tc>
      </w:tr>
    </w:tbl>
    <w:p>
      <w:pPr>
        <w:jc w:val="left"/>
        <w:pStyle w:val="a7"/>
      </w:pPr>
      <w:bookmarkStart w:id="10" w:name="_Toc1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5. 工况和组合</w:t>
      </w:r>
      <w:bookmarkEnd w:id="10"/>
    </w:p>
    <w:p>
      <w:pPr>
        <w:jc w:val="left"/>
        <w:pStyle w:val="2"/>
      </w:pPr>
      <w:bookmarkStart w:id="11" w:name="_Toc11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工况信息</w:t>
      </w:r>
      <w:bookmarkEnd w:id="11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表5-1工况荷载统计</w:t>
      </w:r>
    </w:p>
    <w:tbl>
      <w:tblPr>
        <w:tblStyle w:val="sdTabBorderHeadWide_OutlineWide_1"/>
        <w:tblW w:w="10206" w:type="dxa"/>
        <w:jc w:val="center"/>
      </w:tblPr>
      <w:tblGrid>
        <w:gridCol w:w="2551"/>
        <w:gridCol w:w="2551"/>
        <w:gridCol w:w="2551"/>
        <w:gridCol w:w="2551"/>
      </w:tblGrid>
      <w:tr>
        <w:trPr>
          <w:tblHeader/>
        </w:trPr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竖向力(kN)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X向水平力(kN)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Y向水平力(kN)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恒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2994.93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774.67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142.64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47.72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106.90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-0.26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102.54</w:t>
            </w:r>
          </w:p>
        </w:tc>
      </w:tr>
    </w:tbl>
    <w:p>
      <w:pPr>
        <w:jc w:val="left"/>
        <w:pStyle w:val="2"/>
      </w:pPr>
      <w:bookmarkStart w:id="12" w:name="_Toc12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构件内力基本组合信息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表5-2标准组合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10(10)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11(11)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12(12)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13(13)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14(14)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15(15)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16(16)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1.00*恒+1.00*地y+0.50*活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17(17)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1.00*恒-1.00*地y+0.50*活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表5-3准永久组合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表5-4基本组合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3(21)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4(22)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5(23)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6(24)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7(25)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8(26)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9(27)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10(28)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11(29)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12(30)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13(31)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14(32)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15(33)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16(34)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1.30*恒+1.40*地y+0.65*活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17(35)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1.30*恒-1.40*地y+0.65*活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6. 材料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表6-1构件材料信息</w:t>
      </w:r>
    </w:p>
    <w:tbl>
      <w:tblPr>
        <w:tblStyle w:val="sdTabBorderHeadWide_OutlineWide_1"/>
        <w:tblW w:w="11056" w:type="dxa"/>
        <w:jc w:val="center"/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0"/>
      </w:tblGrid>
      <w:tr>
        <w:trPr>
          <w:tblHeader/>
        </w:trPr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钢筋级别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顶层保护层厚度(mm)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底层保护层厚度(mm)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最小配筋率(%)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70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独基短柱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HPB300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1056" w:type="dxa"/>
            <w:shd w:val="clear" w:color="auto" w:fill="ffffff"/>
            <w:gridSpan w:val="9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jc w:val="left"/>
        <w:pStyle w:val="a7"/>
      </w:pPr>
      <w:bookmarkStart w:id="14" w:name="_Toc14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7. 结果简图</w:t>
      </w:r>
      <w:bookmarkEnd w:id="14"/>
    </w:p>
    <w:p>
      <w:pPr>
        <w:jc w:val="left"/>
        <w:pStyle w:val="2"/>
      </w:pPr>
      <w:bookmarkStart w:id="15" w:name="_Toc15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模型基本简图</w:t>
      </w:r>
      <w:bookmarkEnd w:id="15"/>
    </w:p>
    <w:p>
      <w:pPr>
        <w:sectPr>
          <w:headerReference w:type="default" r:id="rId21"/>
          <w:footerReference w:type="default" r:id="rId32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2" w:space="1134"/>
          <w:titlePg/>
        </w:sectPr>
      </w:pPr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 模型信息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16" w:name="_Toc16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图7-2 板面荷载简图</w:t>
      </w:r>
    </w:p>
    <w:p>
      <w:pPr>
        <w:spacing w:beforeLines="0" w:afterLines="0"/>
        <w:jc w:val="left"/>
      </w:pPr>
      <w:pPr>
</w:pPr>
      <w:r>
        <w:rPr>
</w:rPr>
        <w:t xml:space="preserve">说明: 恒荷载(DL),活荷载(LL),人防(RF),低水位(WL),高水位(WU)。</w:t>
      </w:r>
    </w:p>
    <w:p>
      <w:pPr>
        <w:jc w:val="left"/>
        <w:pStyle w:val="2"/>
      </w:pPr>
      <w:bookmarkStart w:id="17" w:name="_Toc17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3. 承载力计算结果</w:t>
      </w:r>
      <w:bookmarkEnd w:id="17"/>
    </w:p>
    <w:p>
      <w:pPr>
        <w:jc w:val="left"/>
        <w:pStyle w:val="3"/>
      </w:pPr>
      <w:bookmarkStart w:id="18" w:name="_Toc18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图7-3 无震最大反力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3"/>
      </w:pPr>
      <w:bookmarkStart w:id="19" w:name="_Toc19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图7-4 有震最大反力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20" w:name="_Toc20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4. 配筋计算结果</w:t>
      </w:r>
      <w:bookmarkEnd w:id="20"/>
    </w:p>
    <w:p>
      <w:pPr>
        <w:jc w:val="left"/>
        <w:pStyle w:val="3"/>
      </w:pPr>
      <w:bookmarkStart w:id="21" w:name="_Toc21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配筋简图-顶筋(主模型)</w:t>
      </w:r>
      <w:bookmarkEnd w:id="21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图7-5 配筋简图-顶筋(主模型)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jc w:val="left"/>
        <w:pStyle w:val="3"/>
      </w:pPr>
      <w:bookmarkStart w:id="22" w:name="_Toc22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配筋简图-底筋(主模型)</w:t>
      </w:r>
      <w:bookmarkEnd w:id="22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图7-6 配筋简图-底筋(主模型)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w:type="default" r:id="rId21"/>
      <w:footerReference w:type="default" r:id="rId33"/>
      <w:docGrid w:type="lines" w:linePitch="113"/>
      <w:pgSz w:w="23814" w:h="16839" w:orient="landscape" w:code="8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